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B3" w:rsidRPr="003F17A9" w:rsidRDefault="00BA2FA0" w:rsidP="00BA2FA0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3F17A9">
        <w:rPr>
          <w:rFonts w:ascii="Meiryo UI" w:eastAsia="Meiryo UI" w:hAnsi="Meiryo UI" w:cs="Meiryo UI"/>
          <w:b/>
          <w:sz w:val="28"/>
          <w:szCs w:val="28"/>
        </w:rPr>
        <w:t>ОТКРЫТЫЙ УРОК ПО ГЕОМЕТРИИ В 9 КЛАССЕ</w:t>
      </w:r>
    </w:p>
    <w:p w:rsidR="00BA2FA0" w:rsidRPr="003F17A9" w:rsidRDefault="00BA2FA0" w:rsidP="00BA2FA0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3F17A9">
        <w:rPr>
          <w:rFonts w:ascii="Meiryo UI" w:eastAsia="Meiryo UI" w:hAnsi="Meiryo UI" w:cs="Meiryo UI"/>
          <w:b/>
          <w:sz w:val="28"/>
          <w:szCs w:val="28"/>
        </w:rPr>
        <w:t>ШКОЛЬНАЯ НЕДЕЛЯ НАУКИ-2015</w:t>
      </w:r>
    </w:p>
    <w:p w:rsidR="00B82327" w:rsidRDefault="00BA2FA0" w:rsidP="00BA2FA0">
      <w:pPr>
        <w:jc w:val="center"/>
        <w:rPr>
          <w:b/>
          <w:sz w:val="28"/>
          <w:szCs w:val="28"/>
        </w:rPr>
      </w:pPr>
      <w:r w:rsidRPr="00BA2FA0">
        <w:rPr>
          <w:b/>
          <w:sz w:val="28"/>
          <w:szCs w:val="28"/>
        </w:rPr>
        <w:t xml:space="preserve">ТЕМА «За страницами учебника математика: </w:t>
      </w:r>
    </w:p>
    <w:p w:rsidR="00BA2FA0" w:rsidRDefault="00BA2FA0" w:rsidP="00BA2FA0">
      <w:pPr>
        <w:jc w:val="center"/>
        <w:rPr>
          <w:b/>
          <w:sz w:val="28"/>
          <w:szCs w:val="28"/>
        </w:rPr>
      </w:pPr>
      <w:r w:rsidRPr="00BA2FA0">
        <w:rPr>
          <w:b/>
          <w:sz w:val="28"/>
          <w:szCs w:val="28"/>
        </w:rPr>
        <w:t>Дополнительные главы к учебнику геометрии»</w:t>
      </w:r>
    </w:p>
    <w:p w:rsidR="00BA2FA0" w:rsidRPr="00BA2FA0" w:rsidRDefault="00BA2FA0" w:rsidP="00BA2FA0">
      <w:pPr>
        <w:pStyle w:val="a3"/>
        <w:jc w:val="both"/>
        <w:rPr>
          <w:color w:val="000000"/>
          <w:sz w:val="28"/>
          <w:szCs w:val="28"/>
        </w:rPr>
      </w:pPr>
      <w:r w:rsidRPr="00BA2FA0">
        <w:rPr>
          <w:b/>
          <w:bCs/>
          <w:i/>
          <w:iCs/>
          <w:color w:val="000000"/>
          <w:sz w:val="28"/>
          <w:szCs w:val="28"/>
          <w:u w:val="single"/>
        </w:rPr>
        <w:t>Цели</w:t>
      </w:r>
      <w:proofErr w:type="gramStart"/>
      <w:r w:rsidRPr="00BA2FA0">
        <w:rPr>
          <w:b/>
          <w:bCs/>
          <w:i/>
          <w:iCs/>
          <w:color w:val="000000"/>
          <w:sz w:val="28"/>
          <w:szCs w:val="28"/>
          <w:u w:val="single"/>
        </w:rPr>
        <w:t xml:space="preserve"> :</w:t>
      </w:r>
      <w:proofErr w:type="gramEnd"/>
    </w:p>
    <w:p w:rsidR="00BA2FA0" w:rsidRPr="00BA2FA0" w:rsidRDefault="00BA2FA0" w:rsidP="00BA2FA0">
      <w:pPr>
        <w:pStyle w:val="a3"/>
        <w:jc w:val="both"/>
        <w:rPr>
          <w:color w:val="000000"/>
          <w:sz w:val="28"/>
          <w:szCs w:val="28"/>
        </w:rPr>
      </w:pPr>
      <w:r w:rsidRPr="00BA2FA0">
        <w:rPr>
          <w:color w:val="000000"/>
          <w:sz w:val="28"/>
          <w:szCs w:val="28"/>
        </w:rPr>
        <w:t>1. Расширить математический кругозор учащихся, закрепить знания учащихся по математике.</w:t>
      </w:r>
    </w:p>
    <w:p w:rsidR="00BA2FA0" w:rsidRPr="00BA2FA0" w:rsidRDefault="00BA2FA0" w:rsidP="00BA2FA0">
      <w:pPr>
        <w:pStyle w:val="a3"/>
        <w:jc w:val="both"/>
        <w:rPr>
          <w:color w:val="000000"/>
          <w:sz w:val="28"/>
          <w:szCs w:val="28"/>
        </w:rPr>
      </w:pPr>
      <w:r w:rsidRPr="00BA2FA0">
        <w:rPr>
          <w:color w:val="000000"/>
          <w:sz w:val="28"/>
          <w:szCs w:val="28"/>
        </w:rPr>
        <w:t>2. Подготовить учащихся к итоговой аттестации в форме ОГЭ.</w:t>
      </w:r>
    </w:p>
    <w:p w:rsidR="00BA2FA0" w:rsidRPr="00BA2FA0" w:rsidRDefault="00BA2FA0" w:rsidP="00BA2FA0">
      <w:pPr>
        <w:pStyle w:val="a3"/>
        <w:jc w:val="both"/>
        <w:rPr>
          <w:color w:val="000000"/>
          <w:sz w:val="28"/>
          <w:szCs w:val="28"/>
        </w:rPr>
      </w:pPr>
      <w:r w:rsidRPr="00BA2FA0">
        <w:rPr>
          <w:b/>
          <w:bCs/>
          <w:i/>
          <w:iCs/>
          <w:color w:val="000000"/>
          <w:sz w:val="28"/>
          <w:szCs w:val="28"/>
          <w:u w:val="single"/>
        </w:rPr>
        <w:t>Задачи</w:t>
      </w:r>
      <w:proofErr w:type="gramStart"/>
      <w:r w:rsidRPr="00BA2FA0">
        <w:rPr>
          <w:b/>
          <w:bCs/>
          <w:i/>
          <w:iCs/>
          <w:color w:val="000000"/>
          <w:sz w:val="28"/>
          <w:szCs w:val="28"/>
          <w:u w:val="single"/>
        </w:rPr>
        <w:t xml:space="preserve"> :</w:t>
      </w:r>
      <w:proofErr w:type="gramEnd"/>
    </w:p>
    <w:p w:rsidR="00BA2FA0" w:rsidRPr="00BA2FA0" w:rsidRDefault="00BA2FA0" w:rsidP="00BA2FA0">
      <w:pPr>
        <w:pStyle w:val="a3"/>
        <w:jc w:val="both"/>
        <w:rPr>
          <w:color w:val="000000"/>
          <w:sz w:val="28"/>
          <w:szCs w:val="28"/>
        </w:rPr>
      </w:pPr>
      <w:r w:rsidRPr="00BA2FA0">
        <w:rPr>
          <w:color w:val="000000"/>
          <w:sz w:val="28"/>
          <w:szCs w:val="28"/>
        </w:rPr>
        <w:t>1.Систематизировать уже имеющиеся знания учащихся по темам.</w:t>
      </w:r>
    </w:p>
    <w:p w:rsidR="00BA2FA0" w:rsidRPr="00BA2FA0" w:rsidRDefault="00BA2FA0" w:rsidP="00BA2FA0">
      <w:pPr>
        <w:pStyle w:val="a3"/>
        <w:jc w:val="both"/>
        <w:rPr>
          <w:color w:val="000000"/>
          <w:sz w:val="28"/>
          <w:szCs w:val="28"/>
        </w:rPr>
      </w:pPr>
      <w:r w:rsidRPr="00BA2FA0">
        <w:rPr>
          <w:color w:val="000000"/>
          <w:sz w:val="28"/>
          <w:szCs w:val="28"/>
        </w:rPr>
        <w:t>2. Познакомить с темами, не включёнными в программу универсального профиля.</w:t>
      </w:r>
    </w:p>
    <w:p w:rsidR="00BA2FA0" w:rsidRPr="00BA2FA0" w:rsidRDefault="00BA2FA0" w:rsidP="00BA2FA0">
      <w:pPr>
        <w:pStyle w:val="a3"/>
        <w:jc w:val="both"/>
        <w:rPr>
          <w:color w:val="000000"/>
          <w:sz w:val="28"/>
          <w:szCs w:val="28"/>
        </w:rPr>
      </w:pPr>
      <w:r w:rsidRPr="00BA2FA0">
        <w:rPr>
          <w:color w:val="000000"/>
          <w:sz w:val="28"/>
          <w:szCs w:val="28"/>
        </w:rPr>
        <w:t>3.Активизировать деятельность учащихся в ходе практикумов.</w:t>
      </w:r>
    </w:p>
    <w:p w:rsidR="00BA2FA0" w:rsidRPr="00BA2FA0" w:rsidRDefault="00BA2FA0" w:rsidP="00BA2FA0">
      <w:pPr>
        <w:pStyle w:val="a3"/>
        <w:jc w:val="both"/>
        <w:rPr>
          <w:color w:val="000000"/>
          <w:sz w:val="28"/>
          <w:szCs w:val="28"/>
        </w:rPr>
      </w:pPr>
      <w:r w:rsidRPr="00BA2FA0">
        <w:rPr>
          <w:color w:val="000000"/>
          <w:sz w:val="28"/>
          <w:szCs w:val="28"/>
        </w:rPr>
        <w:t>4. Способствовать созданию у учащихся положительного психологического настроя на сдачу экзамена через овладение конкретными математическими знаниями и умениями.</w:t>
      </w:r>
    </w:p>
    <w:p w:rsidR="00BA2FA0" w:rsidRPr="00BA2FA0" w:rsidRDefault="00BA2FA0" w:rsidP="00BA2FA0">
      <w:pPr>
        <w:pStyle w:val="a3"/>
        <w:jc w:val="both"/>
        <w:rPr>
          <w:color w:val="000000"/>
          <w:sz w:val="28"/>
          <w:szCs w:val="28"/>
        </w:rPr>
      </w:pPr>
      <w:r w:rsidRPr="00BA2FA0">
        <w:rPr>
          <w:color w:val="000000"/>
          <w:sz w:val="28"/>
          <w:szCs w:val="28"/>
        </w:rPr>
        <w:t xml:space="preserve">Урок  проводится в форме бесед, лекций, практикумов с применением индивидуальных и коллективных форм работы. </w:t>
      </w:r>
    </w:p>
    <w:p w:rsidR="00BA2FA0" w:rsidRPr="00B82327" w:rsidRDefault="00BA2FA0" w:rsidP="00BA2FA0">
      <w:pPr>
        <w:pStyle w:val="a3"/>
        <w:jc w:val="center"/>
        <w:rPr>
          <w:i/>
          <w:color w:val="000000"/>
          <w:sz w:val="28"/>
          <w:szCs w:val="28"/>
          <w:u w:val="single"/>
        </w:rPr>
      </w:pPr>
      <w:r w:rsidRPr="00B82327">
        <w:rPr>
          <w:i/>
          <w:color w:val="000000"/>
          <w:sz w:val="28"/>
          <w:szCs w:val="28"/>
          <w:u w:val="single"/>
        </w:rPr>
        <w:t>План урока.</w:t>
      </w:r>
    </w:p>
    <w:p w:rsidR="00BA2FA0" w:rsidRPr="00B82327" w:rsidRDefault="002A2EE8" w:rsidP="00BA2FA0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B82327">
        <w:rPr>
          <w:color w:val="000000"/>
          <w:sz w:val="28"/>
          <w:szCs w:val="28"/>
        </w:rPr>
        <w:t>Организационный момент.</w:t>
      </w:r>
    </w:p>
    <w:p w:rsidR="002A2EE8" w:rsidRPr="00B82327" w:rsidRDefault="002A2EE8" w:rsidP="00BA2FA0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B82327">
        <w:rPr>
          <w:color w:val="000000"/>
          <w:sz w:val="28"/>
          <w:szCs w:val="28"/>
        </w:rPr>
        <w:t>Презентация «За страницами учебника математики».</w:t>
      </w:r>
    </w:p>
    <w:p w:rsidR="002A2EE8" w:rsidRPr="00B82327" w:rsidRDefault="002A2EE8" w:rsidP="00B82327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82327">
        <w:rPr>
          <w:color w:val="000000"/>
          <w:sz w:val="28"/>
          <w:szCs w:val="28"/>
        </w:rPr>
        <w:t>Знакомство с книгами «Дополнительные главы к учебнику «Геометрия</w:t>
      </w:r>
      <w:r w:rsidR="00B82327" w:rsidRPr="00B82327">
        <w:rPr>
          <w:color w:val="000000"/>
          <w:sz w:val="28"/>
          <w:szCs w:val="28"/>
        </w:rPr>
        <w:t xml:space="preserve"> 8-9 классы</w:t>
      </w:r>
      <w:r w:rsidRPr="00B82327">
        <w:rPr>
          <w:color w:val="000000"/>
          <w:sz w:val="28"/>
          <w:szCs w:val="28"/>
        </w:rPr>
        <w:t>»</w:t>
      </w:r>
      <w:r w:rsidR="00B82327" w:rsidRPr="00B82327">
        <w:rPr>
          <w:color w:val="000000"/>
          <w:sz w:val="28"/>
          <w:szCs w:val="28"/>
        </w:rPr>
        <w:t xml:space="preserve"> (авторы </w:t>
      </w:r>
      <w:proofErr w:type="spellStart"/>
      <w:r w:rsidR="00B82327" w:rsidRPr="00B82327">
        <w:rPr>
          <w:color w:val="000000"/>
          <w:sz w:val="28"/>
          <w:szCs w:val="28"/>
        </w:rPr>
        <w:t>Атанасян</w:t>
      </w:r>
      <w:proofErr w:type="spellEnd"/>
      <w:r w:rsidR="00B82327" w:rsidRPr="00B82327">
        <w:rPr>
          <w:color w:val="000000"/>
          <w:sz w:val="28"/>
          <w:szCs w:val="28"/>
        </w:rPr>
        <w:t xml:space="preserve"> Л.С., Бутузов В.Ф.) и «Учимся рассуждать и доказывать» (авторы Никольская И.Л., Семенов Е.Е.).</w:t>
      </w:r>
    </w:p>
    <w:p w:rsidR="00B82327" w:rsidRPr="00B82327" w:rsidRDefault="00B82327" w:rsidP="00B82327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82327">
        <w:rPr>
          <w:color w:val="000000"/>
          <w:sz w:val="28"/>
          <w:szCs w:val="28"/>
        </w:rPr>
        <w:t>Выступления учащихся с сообщениями по темам:</w:t>
      </w:r>
    </w:p>
    <w:p w:rsidR="00B82327" w:rsidRPr="00B82327" w:rsidRDefault="00B82327" w:rsidP="00B82327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82327">
        <w:rPr>
          <w:color w:val="000000"/>
          <w:sz w:val="28"/>
          <w:szCs w:val="28"/>
        </w:rPr>
        <w:t>Выпуклые многоугольники.</w:t>
      </w:r>
    </w:p>
    <w:p w:rsidR="00B82327" w:rsidRPr="00B82327" w:rsidRDefault="00B82327" w:rsidP="00B82327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82327">
        <w:rPr>
          <w:color w:val="000000"/>
          <w:sz w:val="28"/>
          <w:szCs w:val="28"/>
        </w:rPr>
        <w:t>Изопериметрическая задача.</w:t>
      </w:r>
    </w:p>
    <w:p w:rsidR="00B82327" w:rsidRPr="00B82327" w:rsidRDefault="00B82327" w:rsidP="00B82327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82327">
        <w:rPr>
          <w:color w:val="000000"/>
          <w:sz w:val="28"/>
          <w:szCs w:val="28"/>
        </w:rPr>
        <w:t>Неожиданный способ нахождения площади многоугольника.</w:t>
      </w:r>
    </w:p>
    <w:p w:rsidR="00B82327" w:rsidRPr="00B82327" w:rsidRDefault="00B82327" w:rsidP="00B82327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82327">
        <w:rPr>
          <w:color w:val="000000"/>
          <w:sz w:val="28"/>
          <w:szCs w:val="28"/>
        </w:rPr>
        <w:t>Общая касательная к двум окружностям.</w:t>
      </w:r>
    </w:p>
    <w:p w:rsidR="00B82327" w:rsidRPr="00B82327" w:rsidRDefault="00B82327" w:rsidP="00B82327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gramStart"/>
      <w:r w:rsidRPr="00B82327">
        <w:rPr>
          <w:color w:val="000000"/>
          <w:sz w:val="28"/>
          <w:szCs w:val="28"/>
        </w:rPr>
        <w:t>Прямые</w:t>
      </w:r>
      <w:proofErr w:type="gramEnd"/>
      <w:r w:rsidRPr="00B82327">
        <w:rPr>
          <w:color w:val="000000"/>
          <w:sz w:val="28"/>
          <w:szCs w:val="28"/>
        </w:rPr>
        <w:t xml:space="preserve"> Эйлера и Симпсона.</w:t>
      </w:r>
    </w:p>
    <w:p w:rsidR="00B82327" w:rsidRPr="00B82327" w:rsidRDefault="00B82327" w:rsidP="00B82327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82327">
        <w:rPr>
          <w:color w:val="000000"/>
          <w:sz w:val="28"/>
          <w:szCs w:val="28"/>
        </w:rPr>
        <w:t>Теоремы Вариньона и Птолемея.</w:t>
      </w:r>
    </w:p>
    <w:p w:rsidR="00B82327" w:rsidRPr="00B82327" w:rsidRDefault="00B82327" w:rsidP="00B82327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82327">
        <w:rPr>
          <w:color w:val="000000"/>
          <w:sz w:val="28"/>
          <w:szCs w:val="28"/>
        </w:rPr>
        <w:t>Теоремы о биссектрисе треугольника.</w:t>
      </w:r>
    </w:p>
    <w:p w:rsidR="00B82327" w:rsidRPr="00B82327" w:rsidRDefault="00B82327" w:rsidP="00B82327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82327">
        <w:rPr>
          <w:color w:val="000000"/>
          <w:sz w:val="28"/>
          <w:szCs w:val="28"/>
        </w:rPr>
        <w:t>Теоремы об углах между касательной и хордой, между хордой и секущей.</w:t>
      </w:r>
    </w:p>
    <w:p w:rsidR="00B82327" w:rsidRDefault="00B82327" w:rsidP="00B82327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82327">
        <w:rPr>
          <w:color w:val="000000"/>
          <w:sz w:val="28"/>
          <w:szCs w:val="28"/>
        </w:rPr>
        <w:t>Формула Эйлера.</w:t>
      </w:r>
    </w:p>
    <w:p w:rsidR="00BA2FA0" w:rsidRPr="00B82327" w:rsidRDefault="00B82327" w:rsidP="00BA2FA0">
      <w:pPr>
        <w:pStyle w:val="a3"/>
        <w:numPr>
          <w:ilvl w:val="0"/>
          <w:numId w:val="3"/>
        </w:numPr>
        <w:ind w:firstLine="284"/>
        <w:jc w:val="both"/>
        <w:rPr>
          <w:b/>
        </w:rPr>
      </w:pPr>
      <w:r w:rsidRPr="00B82327">
        <w:rPr>
          <w:color w:val="000000"/>
          <w:sz w:val="28"/>
          <w:szCs w:val="28"/>
        </w:rPr>
        <w:t>Подведение итогов.</w:t>
      </w:r>
    </w:p>
    <w:sectPr w:rsidR="00BA2FA0" w:rsidRPr="00B82327" w:rsidSect="00BA2FA0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CA7"/>
    <w:multiLevelType w:val="hybridMultilevel"/>
    <w:tmpl w:val="3F04D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0ED8"/>
    <w:multiLevelType w:val="hybridMultilevel"/>
    <w:tmpl w:val="5E8A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6E8F"/>
    <w:multiLevelType w:val="multilevel"/>
    <w:tmpl w:val="9ADE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3398D"/>
    <w:multiLevelType w:val="hybridMultilevel"/>
    <w:tmpl w:val="4F26E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FA0"/>
    <w:rsid w:val="00077B66"/>
    <w:rsid w:val="002A2EE8"/>
    <w:rsid w:val="003F17A9"/>
    <w:rsid w:val="005047BF"/>
    <w:rsid w:val="00645FB3"/>
    <w:rsid w:val="00686ED1"/>
    <w:rsid w:val="00B82327"/>
    <w:rsid w:val="00BA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3</cp:revision>
  <cp:lastPrinted>2015-12-28T09:01:00Z</cp:lastPrinted>
  <dcterms:created xsi:type="dcterms:W3CDTF">2015-12-28T08:30:00Z</dcterms:created>
  <dcterms:modified xsi:type="dcterms:W3CDTF">2015-12-28T09:14:00Z</dcterms:modified>
</cp:coreProperties>
</file>